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Философия</w:t>
            </w:r>
          </w:p>
          <w:p>
            <w:pPr>
              <w:jc w:val="center"/>
              <w:spacing w:after="0" w:line="240" w:lineRule="auto"/>
              <w:rPr>
                <w:sz w:val="32"/>
                <w:szCs w:val="32"/>
              </w:rPr>
            </w:pPr>
            <w:r>
              <w:rPr>
                <w:rFonts w:ascii="Times New Roman" w:hAnsi="Times New Roman" w:cs="Times New Roman"/>
                <w:color w:val="#000000"/>
                <w:sz w:val="32"/>
                <w:szCs w:val="32"/>
              </w:rPr>
              <w:t> Б1.О.01.02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дошкольного образования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Б1.О.01.02 «Философия».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1.1 знать  основы критического анализа и оценки современных научных достижений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1.2 уметь находить и критически анализировать информацию, необходимую для решения поставленной задачи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1.6 владеть  анализом задачи, выделяя ее базовые составляющие, навыками осуществления декомпозиции задачи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1.7 владеть навыком грамотно, логично, аргументированно формировать собственные суждения и оценки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5.1 знать психологические основы социального взаимодействия, национальные, этнокультурные и конфессиональные особенности и народные традиции населения; основные закономерности взаимодействия людей</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5.2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5.3 уметь 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5.4 владеть способами сохранения традиций и проявлять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tc>
      </w:tr>
      <w:tr>
        <w:trPr>
          <w:trHeight w:hRule="exact" w:val="416.7446"/>
        </w:trPr>
        <w:tc>
          <w:tcPr>
            <w:tcW w:w="9640" w:type="dxa"/>
          </w:tcPr>
          <w:p/>
        </w:tc>
      </w:tr>
      <w:tr>
        <w:trPr>
          <w:trHeight w:hRule="exact" w:val="293.117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1.466"/>
        </w:trPr>
        <w:tc>
          <w:tcPr>
            <w:tcW w:w="9654" w:type="dxa"/>
            <w:gridSpan w:val="7"/>
            <w:tcBorders>
</w:tcBorders>
            <w:shd w:val="clear" w:color="#000000" w:fill="#FFFFFF"/>
            <w:vAlign w:val="top"/>
            <w:tcMar>
              <w:left w:w="34" w:type="dxa"/>
              <w:right w:w="34" w:type="dxa"/>
            </w:tcMar>
          </w:tcP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Б1.О.01.02 «Философия» относится к обязательной части, является дисциплиной Блока Б1. «Дисциплины (модули)». Модуль 1 "Мировоззренческий"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Естественнонаучная картина мира</w:t>
            </w:r>
          </w:p>
          <w:p>
            <w:pPr>
              <w:jc w:val="center"/>
              <w:spacing w:after="0" w:line="240" w:lineRule="auto"/>
              <w:rPr>
                <w:sz w:val="22"/>
                <w:szCs w:val="22"/>
              </w:rPr>
            </w:pPr>
            <w:r>
              <w:rPr>
                <w:rFonts w:ascii="Times New Roman" w:hAnsi="Times New Roman" w:cs="Times New Roman"/>
                <w:color w:val="#000000"/>
                <w:sz w:val="22"/>
                <w:szCs w:val="22"/>
              </w:rPr>
              <w:t> Духовно-нравственное развитие детей дошкольного возраста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УК-5</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8918"/>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056.5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01.4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Философия, её предмет и роль в жизни общества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История становления и развития философского знания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Метафизика и онтология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Гносеология и философия науки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Диалектика как наука о всеобщей связи и всеобщем развитии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Система категорий в философии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Проблема сознания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Человек как центральное понятие философской антропологии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Философия жизни и экзистенциализм</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Особенности философии постмодернизма</w:t>
            </w:r>
          </w:p>
        </w:tc>
      </w:tr>
      <w:tr>
        <w:trPr>
          <w:trHeight w:hRule="exact" w:val="21.31518"/>
        </w:trPr>
        <w:tc>
          <w:tcPr>
            <w:tcW w:w="9640" w:type="dxa"/>
          </w:tcP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Общество как предмет осмысления социальной философии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Сущность, структура и основные концепции культуры</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«Философия» / Греков Н.В..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978-5-9916-4016-9.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https://urait.ru/bcode/425236</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978-5-9916-8946-5.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https://urait.ru/bcode/433753</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философию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Вундт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https://urait.ru/bcode/433335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Мальков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978-5-00094-072-3.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http://www.iprbookshop.ru/43234.html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Макулин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http://www.iprbookshop.ru/49884.html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988.2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579.1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2024-2025_ФГОС3++2024_Бак-ОФО-ППО (ППДО)(24)_plx_Философия_Психология и педагогика дошкольного образования</dc:title>
  <dc:creator>FastReport.NET</dc:creator>
</cp:coreProperties>
</file>